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F5" w:rsidRPr="00AF09F5" w:rsidRDefault="00AF09F5" w:rsidP="00AF09F5">
      <w:pPr>
        <w:shd w:val="clear" w:color="auto" w:fill="FFFFFF"/>
        <w:spacing w:before="210" w:after="210"/>
        <w:outlineLvl w:val="0"/>
        <w:rPr>
          <w:rFonts w:ascii="Arial" w:eastAsia="Times New Roman" w:hAnsi="Arial" w:cs="Arial"/>
          <w:b/>
          <w:bCs/>
          <w:color w:val="1D3565"/>
          <w:kern w:val="36"/>
          <w:sz w:val="38"/>
          <w:szCs w:val="38"/>
        </w:rPr>
      </w:pPr>
      <w:r w:rsidRPr="00AF09F5">
        <w:rPr>
          <w:rFonts w:ascii="Arial" w:eastAsia="Times New Roman" w:hAnsi="Arial" w:cs="Arial"/>
          <w:b/>
          <w:bCs/>
          <w:color w:val="1D3565"/>
          <w:kern w:val="36"/>
          <w:sz w:val="38"/>
          <w:szCs w:val="38"/>
        </w:rPr>
        <w:t>The Life of William Shakespeare (1564–1616)</w:t>
      </w:r>
    </w:p>
    <w:p w:rsidR="00AF09F5" w:rsidRPr="00AF09F5" w:rsidRDefault="00AF09F5" w:rsidP="00AF09F5">
      <w:pPr>
        <w:shd w:val="clear" w:color="auto" w:fill="FFFFFF"/>
        <w:spacing w:before="210" w:after="210" w:line="315" w:lineRule="atLeast"/>
        <w:rPr>
          <w:rFonts w:ascii="Verdana" w:hAnsi="Verdana" w:cs="Times New Roman"/>
          <w:color w:val="000000"/>
          <w:sz w:val="21"/>
          <w:szCs w:val="21"/>
        </w:rPr>
      </w:pPr>
      <w:r w:rsidRPr="00AF09F5">
        <w:rPr>
          <w:rFonts w:ascii="Verdana" w:hAnsi="Verdana" w:cs="Times New Roman"/>
          <w:color w:val="000000"/>
          <w:sz w:val="21"/>
          <w:szCs w:val="21"/>
        </w:rPr>
        <w:t>Within the class system of Elizabethan England, William Shakespeare did not seem destined for greatness. He was not born into a family of nobility or significant wealth. He did not continue his formal education at university, nor did he come under the mentorship of a senior artist, nor did he marry into wealth or prestige. His talent as an actor seems to have been modest, since he is not known for starring roles. His success as a playwright depended in part upon royal patronage. Yet in spite of these limitations, Shakespeare is now the most performed and read playwright in the world.</w:t>
      </w:r>
    </w:p>
    <w:p w:rsidR="00AF09F5" w:rsidRPr="00AF09F5" w:rsidRDefault="00AF09F5" w:rsidP="00AF09F5">
      <w:pPr>
        <w:shd w:val="clear" w:color="auto" w:fill="FFFFFF"/>
        <w:spacing w:before="210" w:after="210" w:line="315" w:lineRule="atLeast"/>
        <w:rPr>
          <w:rFonts w:ascii="Verdana" w:hAnsi="Verdana" w:cs="Times New Roman"/>
          <w:color w:val="000000"/>
          <w:sz w:val="21"/>
          <w:szCs w:val="21"/>
        </w:rPr>
      </w:pPr>
      <w:r w:rsidRPr="00AF09F5">
        <w:rPr>
          <w:rFonts w:ascii="Verdana" w:hAnsi="Verdana" w:cs="Times New Roman"/>
          <w:color w:val="000000"/>
          <w:sz w:val="21"/>
          <w:szCs w:val="21"/>
        </w:rPr>
        <w:t>Born to John Shakespeare, a glovemaker and tradesman, and Mary Arden, the daughter of an affluent farmer, William Shakespeare was baptized on April 26, 1564, in Stratford-upon-Avon. At that time, infants were baptized three days after their birth, thus scholars believe that Shakespeare was born on April 23, the same day on which he died at age 52. As the third of eight children, young William grew up in this small town 100 miles northwest of London, far from the cultural and courtly center of England.</w:t>
      </w:r>
    </w:p>
    <w:p w:rsidR="00AF09F5" w:rsidRPr="00AF09F5" w:rsidRDefault="00AF09F5" w:rsidP="00AF09F5">
      <w:pPr>
        <w:shd w:val="clear" w:color="auto" w:fill="FFFFFF"/>
        <w:spacing w:before="210" w:after="210" w:line="315" w:lineRule="atLeast"/>
        <w:rPr>
          <w:rFonts w:ascii="Verdana" w:hAnsi="Verdana" w:cs="Times New Roman"/>
          <w:color w:val="000000"/>
          <w:sz w:val="21"/>
          <w:szCs w:val="21"/>
        </w:rPr>
      </w:pPr>
      <w:r w:rsidRPr="00AF09F5">
        <w:rPr>
          <w:rFonts w:ascii="Verdana" w:hAnsi="Verdana" w:cs="Times New Roman"/>
          <w:color w:val="000000"/>
          <w:sz w:val="21"/>
          <w:szCs w:val="21"/>
        </w:rPr>
        <w:t>Shakespeare attended the local grammar school, King's New School, where the curriculum would have stressed a classical education of Greek mythology, Roman comedy, ancient history, rhetoric, grammar, Latin, and possibly Greek. Throughout his childhood, Shakespeare's father struggled with serious financial debt. Therefore, unlike his fellow playwright Christopher Marlowe, he did not attend university. Rather, in 1582 at age 18, he married Anne Hathaway, a woman eight years his senior and three months pregnant. Their first child, Susanna, was born in 1583, and twins, Hamnet and Judith, came in 1585. In the seven years following their birth, the historical record concerning Shakespeare is incomplete, contradictory, and unreliable; scholars refer to this period as his “lost years.”</w:t>
      </w:r>
    </w:p>
    <w:p w:rsidR="00AF09F5" w:rsidRPr="00AF09F5" w:rsidRDefault="00AF09F5" w:rsidP="00AF09F5">
      <w:pPr>
        <w:shd w:val="clear" w:color="auto" w:fill="FFFFFF"/>
        <w:spacing w:before="210" w:after="210" w:line="315" w:lineRule="atLeast"/>
        <w:rPr>
          <w:rFonts w:ascii="Verdana" w:hAnsi="Verdana" w:cs="Times New Roman"/>
          <w:color w:val="000000"/>
          <w:sz w:val="21"/>
          <w:szCs w:val="21"/>
        </w:rPr>
      </w:pPr>
      <w:r w:rsidRPr="00AF09F5">
        <w:rPr>
          <w:rFonts w:ascii="Verdana" w:hAnsi="Verdana" w:cs="Times New Roman"/>
          <w:color w:val="000000"/>
          <w:sz w:val="21"/>
          <w:szCs w:val="21"/>
        </w:rPr>
        <w:t>In a 1592 pamphlet by Robert Greene, Shakespeare reappears as an “upstart crow” flapping his poetic wings in London. Evidently, it did not take him long to land on the stage. Between 1590 and 1592, Shakespeare's </w:t>
      </w:r>
      <w:r w:rsidRPr="00AF09F5">
        <w:rPr>
          <w:rFonts w:ascii="Verdana" w:hAnsi="Verdana" w:cs="Times New Roman"/>
          <w:i/>
          <w:iCs/>
          <w:color w:val="000000"/>
          <w:sz w:val="21"/>
          <w:szCs w:val="21"/>
        </w:rPr>
        <w:t>Henry VI</w:t>
      </w:r>
      <w:r w:rsidRPr="00AF09F5">
        <w:rPr>
          <w:rFonts w:ascii="Verdana" w:hAnsi="Verdana" w:cs="Times New Roman"/>
          <w:color w:val="000000"/>
          <w:sz w:val="21"/>
          <w:szCs w:val="21"/>
        </w:rPr>
        <w:t> series, </w:t>
      </w:r>
      <w:r w:rsidRPr="00AF09F5">
        <w:rPr>
          <w:rFonts w:ascii="Verdana" w:hAnsi="Verdana" w:cs="Times New Roman"/>
          <w:i/>
          <w:iCs/>
          <w:color w:val="000000"/>
          <w:sz w:val="21"/>
          <w:szCs w:val="21"/>
        </w:rPr>
        <w:t>Richard III</w:t>
      </w:r>
      <w:r w:rsidRPr="00AF09F5">
        <w:rPr>
          <w:rFonts w:ascii="Verdana" w:hAnsi="Verdana" w:cs="Times New Roman"/>
          <w:color w:val="000000"/>
          <w:sz w:val="21"/>
          <w:szCs w:val="21"/>
        </w:rPr>
        <w:t>, and</w:t>
      </w:r>
      <w:r w:rsidRPr="00AF09F5">
        <w:rPr>
          <w:rFonts w:ascii="Verdana" w:hAnsi="Verdana" w:cs="Times New Roman"/>
          <w:i/>
          <w:iCs/>
          <w:color w:val="000000"/>
          <w:sz w:val="21"/>
          <w:szCs w:val="21"/>
        </w:rPr>
        <w:t>The Comedy of Errors</w:t>
      </w:r>
      <w:r w:rsidRPr="00AF09F5">
        <w:rPr>
          <w:rFonts w:ascii="Verdana" w:hAnsi="Verdana" w:cs="Times New Roman"/>
          <w:color w:val="000000"/>
          <w:sz w:val="21"/>
          <w:szCs w:val="21"/>
        </w:rPr>
        <w:t> were performed. When the theaters were closed in 1593 because of the plague, the playwright wrote two narrative poems, </w:t>
      </w:r>
      <w:r w:rsidRPr="00AF09F5">
        <w:rPr>
          <w:rFonts w:ascii="Verdana" w:hAnsi="Verdana" w:cs="Times New Roman"/>
          <w:i/>
          <w:iCs/>
          <w:color w:val="000000"/>
          <w:sz w:val="21"/>
          <w:szCs w:val="21"/>
        </w:rPr>
        <w:t>Venus and Adonis</w:t>
      </w:r>
      <w:r w:rsidRPr="00AF09F5">
        <w:rPr>
          <w:rFonts w:ascii="Verdana" w:hAnsi="Verdana" w:cs="Times New Roman"/>
          <w:color w:val="000000"/>
          <w:sz w:val="21"/>
          <w:szCs w:val="21"/>
        </w:rPr>
        <w:t>and </w:t>
      </w:r>
      <w:r w:rsidRPr="00AF09F5">
        <w:rPr>
          <w:rFonts w:ascii="Verdana" w:hAnsi="Verdana" w:cs="Times New Roman"/>
          <w:i/>
          <w:iCs/>
          <w:color w:val="000000"/>
          <w:sz w:val="21"/>
          <w:szCs w:val="21"/>
        </w:rPr>
        <w:t>The Rape of Lucrece</w:t>
      </w:r>
      <w:r w:rsidRPr="00AF09F5">
        <w:rPr>
          <w:rFonts w:ascii="Verdana" w:hAnsi="Verdana" w:cs="Times New Roman"/>
          <w:color w:val="000000"/>
          <w:sz w:val="21"/>
          <w:szCs w:val="21"/>
        </w:rPr>
        <w:t>, and probably began writing his richly textured sonnets. One hundred and fiftyfour of his sonnets have survived, ensuring his reputation as a gifted poet. By 1594, he had also written, </w:t>
      </w:r>
      <w:r w:rsidRPr="00AF09F5">
        <w:rPr>
          <w:rFonts w:ascii="Verdana" w:hAnsi="Verdana" w:cs="Times New Roman"/>
          <w:i/>
          <w:iCs/>
          <w:color w:val="000000"/>
          <w:sz w:val="21"/>
          <w:szCs w:val="21"/>
        </w:rPr>
        <w:t>The Taming of the Shrew</w:t>
      </w:r>
      <w:r w:rsidRPr="00AF09F5">
        <w:rPr>
          <w:rFonts w:ascii="Verdana" w:hAnsi="Verdana" w:cs="Times New Roman"/>
          <w:color w:val="000000"/>
          <w:sz w:val="21"/>
          <w:szCs w:val="21"/>
        </w:rPr>
        <w:t>, </w:t>
      </w:r>
      <w:r w:rsidRPr="00AF09F5">
        <w:rPr>
          <w:rFonts w:ascii="Verdana" w:hAnsi="Verdana" w:cs="Times New Roman"/>
          <w:i/>
          <w:iCs/>
          <w:color w:val="000000"/>
          <w:sz w:val="21"/>
          <w:szCs w:val="21"/>
        </w:rPr>
        <w:t>The Two Gentlemen of Verona</w:t>
      </w:r>
      <w:r w:rsidRPr="00AF09F5">
        <w:rPr>
          <w:rFonts w:ascii="Verdana" w:hAnsi="Verdana" w:cs="Times New Roman"/>
          <w:color w:val="000000"/>
          <w:sz w:val="21"/>
          <w:szCs w:val="21"/>
        </w:rPr>
        <w:t> and </w:t>
      </w:r>
      <w:r w:rsidRPr="00AF09F5">
        <w:rPr>
          <w:rFonts w:ascii="Verdana" w:hAnsi="Verdana" w:cs="Times New Roman"/>
          <w:i/>
          <w:iCs/>
          <w:color w:val="000000"/>
          <w:sz w:val="21"/>
          <w:szCs w:val="21"/>
        </w:rPr>
        <w:t>Love's Labor's Lost</w:t>
      </w:r>
      <w:r w:rsidRPr="00AF09F5">
        <w:rPr>
          <w:rFonts w:ascii="Verdana" w:hAnsi="Verdana" w:cs="Times New Roman"/>
          <w:color w:val="000000"/>
          <w:sz w:val="21"/>
          <w:szCs w:val="21"/>
        </w:rPr>
        <w:t>.</w:t>
      </w:r>
    </w:p>
    <w:p w:rsidR="00AF09F5" w:rsidRPr="00AF09F5" w:rsidRDefault="00AF09F5" w:rsidP="00AF09F5">
      <w:pPr>
        <w:shd w:val="clear" w:color="auto" w:fill="FFFFFF"/>
        <w:spacing w:before="210" w:after="210" w:line="315" w:lineRule="atLeast"/>
        <w:rPr>
          <w:rFonts w:ascii="Verdana" w:hAnsi="Verdana" w:cs="Times New Roman"/>
          <w:color w:val="000000"/>
          <w:sz w:val="21"/>
          <w:szCs w:val="21"/>
        </w:rPr>
      </w:pPr>
      <w:r w:rsidRPr="00AF09F5">
        <w:rPr>
          <w:rFonts w:ascii="Verdana" w:hAnsi="Verdana" w:cs="Times New Roman"/>
          <w:color w:val="000000"/>
          <w:sz w:val="21"/>
          <w:szCs w:val="21"/>
        </w:rPr>
        <w:lastRenderedPageBreak/>
        <w:t>Having established himself as an actor and playwright, in 1594 Shakespeare became a shareholder in the Lord Chamberlain's Men, one of the most popular acting companies in London. He remained a member of this company for the rest of his career, often playing before the court of Queen Elizabeth I. Shakespeare entered one of his most prolific periods around 1595, writing </w:t>
      </w:r>
      <w:r w:rsidRPr="00AF09F5">
        <w:rPr>
          <w:rFonts w:ascii="Verdana" w:hAnsi="Verdana" w:cs="Times New Roman"/>
          <w:i/>
          <w:iCs/>
          <w:color w:val="000000"/>
          <w:sz w:val="21"/>
          <w:szCs w:val="21"/>
        </w:rPr>
        <w:t>Richard II</w:t>
      </w:r>
      <w:r w:rsidRPr="00AF09F5">
        <w:rPr>
          <w:rFonts w:ascii="Verdana" w:hAnsi="Verdana" w:cs="Times New Roman"/>
          <w:color w:val="000000"/>
          <w:sz w:val="21"/>
          <w:szCs w:val="21"/>
        </w:rPr>
        <w:t>, </w:t>
      </w:r>
      <w:r w:rsidRPr="00AF09F5">
        <w:rPr>
          <w:rFonts w:ascii="Verdana" w:hAnsi="Verdana" w:cs="Times New Roman"/>
          <w:i/>
          <w:iCs/>
          <w:color w:val="000000"/>
          <w:sz w:val="21"/>
          <w:szCs w:val="21"/>
        </w:rPr>
        <w:t>Romeo and Juliet</w:t>
      </w:r>
      <w:r w:rsidRPr="00AF09F5">
        <w:rPr>
          <w:rFonts w:ascii="Verdana" w:hAnsi="Verdana" w:cs="Times New Roman"/>
          <w:color w:val="000000"/>
          <w:sz w:val="21"/>
          <w:szCs w:val="21"/>
        </w:rPr>
        <w:t>, </w:t>
      </w:r>
      <w:r w:rsidRPr="00AF09F5">
        <w:rPr>
          <w:rFonts w:ascii="Verdana" w:hAnsi="Verdana" w:cs="Times New Roman"/>
          <w:i/>
          <w:iCs/>
          <w:color w:val="000000"/>
          <w:sz w:val="21"/>
          <w:szCs w:val="21"/>
        </w:rPr>
        <w:t>A Midsummer Night's Dream</w:t>
      </w:r>
      <w:r w:rsidRPr="00AF09F5">
        <w:rPr>
          <w:rFonts w:ascii="Verdana" w:hAnsi="Verdana" w:cs="Times New Roman"/>
          <w:color w:val="000000"/>
          <w:sz w:val="21"/>
          <w:szCs w:val="21"/>
        </w:rPr>
        <w:t>, and </w:t>
      </w:r>
      <w:r w:rsidRPr="00AF09F5">
        <w:rPr>
          <w:rFonts w:ascii="Verdana" w:hAnsi="Verdana" w:cs="Times New Roman"/>
          <w:i/>
          <w:iCs/>
          <w:color w:val="000000"/>
          <w:sz w:val="21"/>
          <w:szCs w:val="21"/>
        </w:rPr>
        <w:t>The Merchant of Venice</w:t>
      </w:r>
      <w:r w:rsidRPr="00AF09F5">
        <w:rPr>
          <w:rFonts w:ascii="Verdana" w:hAnsi="Verdana" w:cs="Times New Roman"/>
          <w:color w:val="000000"/>
          <w:sz w:val="21"/>
          <w:szCs w:val="21"/>
        </w:rPr>
        <w:t>. With his newfound success, Shakespeare purchased the second largest home in Stratford in 1597, though he continued to live in London. Two years later, he joined others from the Lord Chamberlain's Men in establishing the polygonal Globe Theatre on the outskirts of London. When King James came to the throne in 1603, he issued a royal license to Shakespeare and his fellow players, organizing them as the King's Men. During King James's reign, Shakespeare wrote many of his most accomplished plays about courtly power, including </w:t>
      </w:r>
      <w:r w:rsidRPr="00AF09F5">
        <w:rPr>
          <w:rFonts w:ascii="Verdana" w:hAnsi="Verdana" w:cs="Times New Roman"/>
          <w:i/>
          <w:iCs/>
          <w:color w:val="000000"/>
          <w:sz w:val="21"/>
          <w:szCs w:val="21"/>
        </w:rPr>
        <w:t>King Lear</w:t>
      </w:r>
      <w:r w:rsidRPr="00AF09F5">
        <w:rPr>
          <w:rFonts w:ascii="Verdana" w:hAnsi="Verdana" w:cs="Times New Roman"/>
          <w:color w:val="000000"/>
          <w:sz w:val="21"/>
          <w:szCs w:val="21"/>
        </w:rPr>
        <w:t>, </w:t>
      </w:r>
      <w:r w:rsidRPr="00AF09F5">
        <w:rPr>
          <w:rFonts w:ascii="Verdana" w:hAnsi="Verdana" w:cs="Times New Roman"/>
          <w:i/>
          <w:iCs/>
          <w:color w:val="000000"/>
          <w:sz w:val="21"/>
          <w:szCs w:val="21"/>
        </w:rPr>
        <w:t>Macbeth</w:t>
      </w:r>
      <w:r w:rsidRPr="00AF09F5">
        <w:rPr>
          <w:rFonts w:ascii="Verdana" w:hAnsi="Verdana" w:cs="Times New Roman"/>
          <w:color w:val="000000"/>
          <w:sz w:val="21"/>
          <w:szCs w:val="21"/>
        </w:rPr>
        <w:t>, and </w:t>
      </w:r>
      <w:r w:rsidRPr="00AF09F5">
        <w:rPr>
          <w:rFonts w:ascii="Verdana" w:hAnsi="Verdana" w:cs="Times New Roman"/>
          <w:i/>
          <w:iCs/>
          <w:color w:val="000000"/>
          <w:sz w:val="21"/>
          <w:szCs w:val="21"/>
        </w:rPr>
        <w:t>Antony and Cleopatra</w:t>
      </w:r>
      <w:r w:rsidRPr="00AF09F5">
        <w:rPr>
          <w:rFonts w:ascii="Verdana" w:hAnsi="Verdana" w:cs="Times New Roman"/>
          <w:color w:val="000000"/>
          <w:sz w:val="21"/>
          <w:szCs w:val="21"/>
        </w:rPr>
        <w:t>. In 1609 or 1611, Shakespeare's sonnets were published, though he did not live to see the </w:t>
      </w:r>
      <w:r w:rsidRPr="00AF09F5">
        <w:rPr>
          <w:rFonts w:ascii="Verdana" w:hAnsi="Verdana" w:cs="Times New Roman"/>
          <w:i/>
          <w:iCs/>
          <w:color w:val="000000"/>
          <w:sz w:val="21"/>
          <w:szCs w:val="21"/>
        </w:rPr>
        <w:t>First Folio</w:t>
      </w:r>
      <w:r w:rsidRPr="00AF09F5">
        <w:rPr>
          <w:rFonts w:ascii="Verdana" w:hAnsi="Verdana" w:cs="Times New Roman"/>
          <w:color w:val="000000"/>
          <w:sz w:val="21"/>
          <w:szCs w:val="21"/>
        </w:rPr>
        <w:t> of his plays published in 1623.</w:t>
      </w:r>
    </w:p>
    <w:p w:rsidR="00AF09F5" w:rsidRPr="00AF09F5" w:rsidRDefault="00AF09F5" w:rsidP="00AF09F5">
      <w:pPr>
        <w:shd w:val="clear" w:color="auto" w:fill="FFFFFF"/>
        <w:spacing w:before="210" w:after="210" w:line="315" w:lineRule="atLeast"/>
        <w:rPr>
          <w:rFonts w:ascii="Verdana" w:hAnsi="Verdana" w:cs="Times New Roman"/>
          <w:color w:val="000000"/>
          <w:sz w:val="21"/>
          <w:szCs w:val="21"/>
        </w:rPr>
      </w:pPr>
      <w:r w:rsidRPr="00AF09F5">
        <w:rPr>
          <w:rFonts w:ascii="Verdana" w:hAnsi="Verdana" w:cs="Times New Roman"/>
          <w:color w:val="000000"/>
          <w:sz w:val="21"/>
          <w:szCs w:val="21"/>
        </w:rPr>
        <w:t>In 1616, with his health declining, Shakespeare revised his will. Since his only son Hamnet had died in 1596, Shakespeare left the bulk of his estate to his two daughters, with monetary gifts set aside for his sister, theater partners, friends, and the poor of Stratford. A fascinating detail of his will is that he bequeathed the family's “second best bed” to his wife Anne. He died one month later, on April 23, 1616. To the world, he left a lasting legacy in the form of 38 plays, 154 sonnets, and two narrative poems.</w:t>
      </w:r>
    </w:p>
    <w:p w:rsidR="00AF09F5" w:rsidRPr="00AF09F5" w:rsidRDefault="00AF09F5" w:rsidP="00AF09F5">
      <w:pPr>
        <w:shd w:val="clear" w:color="auto" w:fill="FFFFFF"/>
        <w:spacing w:before="210" w:after="210" w:line="315" w:lineRule="atLeast"/>
        <w:rPr>
          <w:rFonts w:ascii="Verdana" w:hAnsi="Verdana" w:cs="Times New Roman"/>
          <w:color w:val="000000"/>
          <w:sz w:val="21"/>
          <w:szCs w:val="21"/>
        </w:rPr>
      </w:pPr>
      <w:r w:rsidRPr="00AF09F5">
        <w:rPr>
          <w:rFonts w:ascii="Verdana" w:hAnsi="Verdana" w:cs="Times New Roman"/>
          <w:color w:val="000000"/>
          <w:sz w:val="21"/>
          <w:szCs w:val="21"/>
        </w:rPr>
        <w:t>When William Shakespeare died in his birthplace of Stratford-upon- Avon, he was recognized as one of the greatest English playwrights of his era. In the four centuries since, he has come to be seen as not only a great English playwright, but the greatest playwright in the English language. Reflecting upon the achievement of his peer and sometimes rival, Ben Jonson wrote of Shakespeare, “He was not of an age, but for all time.”</w:t>
      </w:r>
    </w:p>
    <w:p w:rsidR="00AF09F5" w:rsidRDefault="00AF09F5" w:rsidP="00AF09F5">
      <w:pPr>
        <w:pStyle w:val="Heading1"/>
        <w:shd w:val="clear" w:color="auto" w:fill="FFFFFF"/>
        <w:spacing w:before="210" w:beforeAutospacing="0" w:after="210" w:afterAutospacing="0"/>
        <w:rPr>
          <w:rFonts w:ascii="Arial" w:eastAsia="Times New Roman" w:hAnsi="Arial" w:cs="Arial"/>
          <w:color w:val="1D3565"/>
          <w:sz w:val="38"/>
          <w:szCs w:val="38"/>
        </w:rPr>
      </w:pPr>
      <w:r>
        <w:rPr>
          <w:rFonts w:ascii="Arial" w:eastAsia="Times New Roman" w:hAnsi="Arial" w:cs="Arial"/>
          <w:color w:val="1D3565"/>
          <w:sz w:val="38"/>
          <w:szCs w:val="38"/>
        </w:rPr>
        <w:t>The Elizabethan Age</w:t>
      </w:r>
    </w:p>
    <w:p w:rsidR="00AF09F5" w:rsidRDefault="00AF09F5" w:rsidP="00AF09F5">
      <w:pPr>
        <w:pStyle w:val="NormalWeb"/>
        <w:shd w:val="clear" w:color="auto" w:fill="FFFFFF"/>
        <w:spacing w:before="210" w:beforeAutospacing="0" w:after="210" w:afterAutospacing="0" w:line="315" w:lineRule="atLeast"/>
        <w:rPr>
          <w:rFonts w:ascii="Verdana" w:hAnsi="Verdana"/>
          <w:color w:val="000000"/>
          <w:sz w:val="21"/>
          <w:szCs w:val="21"/>
        </w:rPr>
      </w:pPr>
      <w:r>
        <w:rPr>
          <w:rFonts w:ascii="Verdana" w:hAnsi="Verdana"/>
          <w:color w:val="000000"/>
          <w:sz w:val="21"/>
          <w:szCs w:val="21"/>
        </w:rPr>
        <w:t>Shakespeare lived during a remarkable period of English history, a time of relative political stability that followed and preceded eras of extensive upheaval. Elizabeth I became the Queen of England in 1558, six years before Shakespeare's birth. During her 45-year reign, London became a cultural and commercial center where learning and literature thrived.</w:t>
      </w:r>
    </w:p>
    <w:p w:rsidR="00AF09F5" w:rsidRDefault="00AF09F5" w:rsidP="00AF09F5">
      <w:pPr>
        <w:pStyle w:val="NormalWeb"/>
        <w:shd w:val="clear" w:color="auto" w:fill="FFFFFF"/>
        <w:spacing w:before="210" w:beforeAutospacing="0" w:after="210" w:afterAutospacing="0" w:line="315" w:lineRule="atLeast"/>
        <w:rPr>
          <w:rFonts w:ascii="Verdana" w:hAnsi="Verdana"/>
          <w:color w:val="000000"/>
          <w:sz w:val="21"/>
          <w:szCs w:val="21"/>
        </w:rPr>
      </w:pPr>
      <w:r>
        <w:rPr>
          <w:rFonts w:ascii="Verdana" w:hAnsi="Verdana"/>
          <w:color w:val="000000"/>
          <w:sz w:val="21"/>
          <w:szCs w:val="21"/>
        </w:rPr>
        <w:t>When Queen Elizabeth ascended to the throne, there were violent clashes throughout Europe between Protestant and Catholic leaders and their followers. Though Elizabeth honored many of the Protestant edicts of her late father, King Henry VIII, she made significant concessions to Catholic sympathizers, which kept them from attempting rebellion. But when compromise was not possible, she was an exacting and determined leader who did not shy away from conflict. With the naval defeat of the Spanish Armada in 1588, England was firmly established as a leading military and commercial power in the Western world. Elizabeth supported and later knighted Sir Francis Drake, the first sailor to circumnavigate the globe. She also funded Sir Walter Raleigh's exploration of the New World, which brought new wealth to her country in the form of tobacco and gold from Latin America.</w:t>
      </w:r>
    </w:p>
    <w:p w:rsidR="00AF09F5" w:rsidRDefault="00AF09F5" w:rsidP="00AF09F5">
      <w:pPr>
        <w:pStyle w:val="NormalWeb"/>
        <w:shd w:val="clear" w:color="auto" w:fill="FFFFFF"/>
        <w:spacing w:before="210" w:beforeAutospacing="0" w:after="210" w:afterAutospacing="0" w:line="315" w:lineRule="atLeast"/>
        <w:rPr>
          <w:rFonts w:ascii="Verdana" w:hAnsi="Verdana"/>
          <w:color w:val="000000"/>
          <w:sz w:val="21"/>
          <w:szCs w:val="21"/>
        </w:rPr>
      </w:pPr>
      <w:r>
        <w:rPr>
          <w:rFonts w:ascii="Verdana" w:hAnsi="Verdana"/>
          <w:color w:val="000000"/>
          <w:sz w:val="21"/>
          <w:szCs w:val="21"/>
        </w:rPr>
        <w:t>Queen Elizabeth also recognized the importance of the arts to the life and legacy of her nation. She was fond of the theater, and many of England's greatest playwrights were active during her reign, including Christopher Marlowe, Ben Jonson, and William Shakespeare. With her permission, professional theaters were built in England for the first time, attracting 15,000 theatergoers per week in London, a city of 150,000 to 250,000. In addition to Shakespeare's masterpieces of the stage, Marlowe's</w:t>
      </w:r>
      <w:r>
        <w:rPr>
          <w:rStyle w:val="apple-converted-space"/>
          <w:rFonts w:ascii="Verdana" w:hAnsi="Verdana"/>
          <w:color w:val="000000"/>
          <w:sz w:val="21"/>
          <w:szCs w:val="21"/>
        </w:rPr>
        <w:t> </w:t>
      </w:r>
      <w:r>
        <w:rPr>
          <w:rStyle w:val="Emphasis"/>
          <w:rFonts w:ascii="Verdana" w:hAnsi="Verdana"/>
          <w:color w:val="000000"/>
          <w:sz w:val="21"/>
          <w:szCs w:val="21"/>
        </w:rPr>
        <w:t>Doctor Faustus</w:t>
      </w:r>
      <w:r>
        <w:rPr>
          <w:rFonts w:ascii="Verdana" w:hAnsi="Verdana"/>
          <w:color w:val="000000"/>
          <w:sz w:val="21"/>
          <w:szCs w:val="21"/>
        </w:rPr>
        <w:t>, Edmund Spenser's</w:t>
      </w:r>
      <w:r>
        <w:rPr>
          <w:rStyle w:val="apple-converted-space"/>
          <w:rFonts w:ascii="Verdana" w:hAnsi="Verdana"/>
          <w:color w:val="000000"/>
          <w:sz w:val="21"/>
          <w:szCs w:val="21"/>
        </w:rPr>
        <w:t> </w:t>
      </w:r>
      <w:r>
        <w:rPr>
          <w:rStyle w:val="Emphasis"/>
          <w:rFonts w:ascii="Verdana" w:hAnsi="Verdana"/>
          <w:color w:val="000000"/>
          <w:sz w:val="21"/>
          <w:szCs w:val="21"/>
        </w:rPr>
        <w:t>Faerie Queen</w:t>
      </w:r>
      <w:r>
        <w:rPr>
          <w:rFonts w:ascii="Verdana" w:hAnsi="Verdana"/>
          <w:color w:val="000000"/>
          <w:sz w:val="21"/>
          <w:szCs w:val="21"/>
        </w:rPr>
        <w:t>, and Sir Philip Sidney's</w:t>
      </w:r>
      <w:r>
        <w:rPr>
          <w:rStyle w:val="Emphasis"/>
          <w:rFonts w:ascii="Verdana" w:hAnsi="Verdana"/>
          <w:color w:val="000000"/>
          <w:sz w:val="21"/>
          <w:szCs w:val="21"/>
        </w:rPr>
        <w:t>Defence of Poesie</w:t>
      </w:r>
      <w:r>
        <w:rPr>
          <w:rStyle w:val="apple-converted-space"/>
          <w:rFonts w:ascii="Verdana" w:hAnsi="Verdana"/>
          <w:color w:val="000000"/>
          <w:sz w:val="21"/>
          <w:szCs w:val="21"/>
        </w:rPr>
        <w:t> </w:t>
      </w:r>
      <w:r>
        <w:rPr>
          <w:rFonts w:ascii="Verdana" w:hAnsi="Verdana"/>
          <w:color w:val="000000"/>
          <w:sz w:val="21"/>
          <w:szCs w:val="21"/>
        </w:rPr>
        <w:t>were all written during this golden age in the literary arts. The Shakespearean sonnet, Spenserian stanza, and dramatic blank verse also came into practice during the period.</w:t>
      </w:r>
    </w:p>
    <w:p w:rsidR="00AF09F5" w:rsidRDefault="00AF09F5" w:rsidP="00AF09F5">
      <w:pPr>
        <w:pStyle w:val="NormalWeb"/>
        <w:shd w:val="clear" w:color="auto" w:fill="FFFFFF"/>
        <w:spacing w:before="210" w:beforeAutospacing="0" w:after="210" w:afterAutospacing="0" w:line="315" w:lineRule="atLeast"/>
        <w:rPr>
          <w:rFonts w:ascii="Verdana" w:hAnsi="Verdana"/>
          <w:color w:val="000000"/>
          <w:sz w:val="21"/>
          <w:szCs w:val="21"/>
        </w:rPr>
      </w:pPr>
      <w:r>
        <w:rPr>
          <w:rFonts w:ascii="Verdana" w:hAnsi="Verdana"/>
          <w:color w:val="000000"/>
          <w:sz w:val="21"/>
          <w:szCs w:val="21"/>
        </w:rPr>
        <w:t>Upon the death of Elizabeth, King James I rose to power in England. A writer himself, he displayed a great love of learning, particularly theater. At the king's invitation, Shakespeare's theater company, Lord Chamberlain's Men, became known as the King's Men, and they produced new works under his patronage. King James also commissioned the translation of the Bible from Latin into English so that it might be more readily available to those who had not studied the language of the educated class. Completed in 1611 by a team of scholars and monks, the King James Version of the Bible has become the bestselling and arguably the most-influential book in the world.</w:t>
      </w:r>
    </w:p>
    <w:p w:rsidR="00AF09F5" w:rsidRDefault="00AF09F5" w:rsidP="00AF09F5">
      <w:pPr>
        <w:pStyle w:val="NormalWeb"/>
        <w:shd w:val="clear" w:color="auto" w:fill="FFFFFF"/>
        <w:spacing w:before="210" w:beforeAutospacing="0" w:after="210" w:afterAutospacing="0" w:line="315" w:lineRule="atLeast"/>
        <w:rPr>
          <w:rFonts w:ascii="Verdana" w:hAnsi="Verdana"/>
          <w:color w:val="000000"/>
          <w:sz w:val="21"/>
          <w:szCs w:val="21"/>
        </w:rPr>
      </w:pPr>
      <w:r>
        <w:rPr>
          <w:rFonts w:ascii="Verdana" w:hAnsi="Verdana"/>
          <w:color w:val="000000"/>
          <w:sz w:val="21"/>
          <w:szCs w:val="21"/>
        </w:rPr>
        <w:t>Unfortunately, King James surrounded himself with untrustworthy advisors, and his extravagant lifestyle strained the royal finances and the patience of the Puritan-controlled Parliament. When James died in 1628, his son Charles I ascended to the throne, and tensions between Parliament and the Crown increased. King Charles I eventually lost a bloody civil war to the Puritans, who executed the King (his son Charles II fled to France). For a dozen years, the Puritans enacted many reforms which included closing the theaters. The Commonwealth lasted until Charles II returned from France, claimed the throne, and installed the Restoration. King Charles II also reopened the theaters, but England's theatrical highpoint had passed.</w:t>
      </w:r>
    </w:p>
    <w:p w:rsidR="00AF09F5" w:rsidRDefault="00AF09F5" w:rsidP="00AF09F5">
      <w:pPr>
        <w:pStyle w:val="Heading2"/>
        <w:shd w:val="clear" w:color="auto" w:fill="FFFFFF"/>
        <w:spacing w:before="210" w:after="210"/>
        <w:rPr>
          <w:rFonts w:ascii="Arial" w:eastAsia="Times New Roman" w:hAnsi="Arial" w:cs="Arial"/>
          <w:color w:val="1D3565"/>
          <w:sz w:val="29"/>
          <w:szCs w:val="29"/>
        </w:rPr>
      </w:pPr>
      <w:r>
        <w:rPr>
          <w:rFonts w:ascii="Arial" w:eastAsia="Times New Roman" w:hAnsi="Arial" w:cs="Arial"/>
          <w:color w:val="1D3565"/>
          <w:sz w:val="29"/>
          <w:szCs w:val="29"/>
        </w:rPr>
        <w:t>British Peerage and Nobility</w:t>
      </w:r>
    </w:p>
    <w:p w:rsidR="00AF09F5" w:rsidRDefault="00AF09F5" w:rsidP="00AF09F5">
      <w:pPr>
        <w:pStyle w:val="NormalWeb"/>
        <w:shd w:val="clear" w:color="auto" w:fill="FFFFFF"/>
        <w:spacing w:before="210" w:beforeAutospacing="0" w:after="210" w:afterAutospacing="0" w:line="315" w:lineRule="atLeast"/>
        <w:rPr>
          <w:rFonts w:ascii="Verdana" w:hAnsi="Verdana"/>
          <w:color w:val="000000"/>
          <w:sz w:val="21"/>
          <w:szCs w:val="21"/>
        </w:rPr>
      </w:pPr>
      <w:r>
        <w:rPr>
          <w:rFonts w:ascii="Verdana" w:hAnsi="Verdana"/>
          <w:color w:val="000000"/>
          <w:sz w:val="21"/>
          <w:szCs w:val="21"/>
        </w:rPr>
        <w:t>The system of British Peerage in Shakespeare's time (which still exists—although altered—in modern day Great Britain) determined one's position in society. many of Shakespeare's characters carried titles that—in the Bard's time—would have immediately told audience members a lot about that person's rank, importance, and authority over his peers. Today's audiences will be less familiar with the British Peerage and Nobility, so here's a quick primer:</w:t>
      </w:r>
    </w:p>
    <w:p w:rsidR="00AF09F5" w:rsidRDefault="00AF09F5" w:rsidP="00AF09F5">
      <w:pPr>
        <w:pStyle w:val="NormalWeb"/>
        <w:shd w:val="clear" w:color="auto" w:fill="FFFFFF"/>
        <w:spacing w:before="210" w:beforeAutospacing="0" w:after="210" w:afterAutospacing="0" w:line="315" w:lineRule="atLeast"/>
        <w:rPr>
          <w:rFonts w:ascii="Verdana" w:hAnsi="Verdana"/>
          <w:color w:val="000000"/>
          <w:sz w:val="21"/>
          <w:szCs w:val="21"/>
        </w:rPr>
      </w:pPr>
      <w:r>
        <w:rPr>
          <w:rStyle w:val="Strong"/>
          <w:rFonts w:ascii="Verdana" w:hAnsi="Verdana"/>
          <w:color w:val="000000"/>
          <w:sz w:val="21"/>
          <w:szCs w:val="21"/>
        </w:rPr>
        <w:t>Duke:</w:t>
      </w:r>
      <w:r>
        <w:rPr>
          <w:rStyle w:val="apple-converted-space"/>
          <w:rFonts w:ascii="Verdana" w:hAnsi="Verdana"/>
          <w:color w:val="000000"/>
          <w:sz w:val="21"/>
          <w:szCs w:val="21"/>
        </w:rPr>
        <w:t> </w:t>
      </w:r>
      <w:r>
        <w:rPr>
          <w:rFonts w:ascii="Verdana" w:hAnsi="Verdana"/>
          <w:color w:val="000000"/>
          <w:sz w:val="21"/>
          <w:szCs w:val="21"/>
        </w:rPr>
        <w:t>The highest rank in British Peerage; from the Latin</w:t>
      </w:r>
      <w:r>
        <w:rPr>
          <w:rStyle w:val="apple-converted-space"/>
          <w:rFonts w:ascii="Verdana" w:hAnsi="Verdana"/>
          <w:color w:val="000000"/>
          <w:sz w:val="21"/>
          <w:szCs w:val="21"/>
        </w:rPr>
        <w:t> </w:t>
      </w:r>
      <w:r>
        <w:rPr>
          <w:rStyle w:val="Emphasis"/>
          <w:rFonts w:ascii="Verdana" w:hAnsi="Verdana"/>
          <w:color w:val="000000"/>
          <w:sz w:val="21"/>
          <w:szCs w:val="21"/>
        </w:rPr>
        <w:t>dux</w:t>
      </w:r>
      <w:r>
        <w:rPr>
          <w:rFonts w:ascii="Verdana" w:hAnsi="Verdana"/>
          <w:color w:val="000000"/>
          <w:sz w:val="21"/>
          <w:szCs w:val="21"/>
        </w:rPr>
        <w:t>, meaning leader. The female counterpart to a Duke is a Duchess.</w:t>
      </w:r>
    </w:p>
    <w:p w:rsidR="00AF09F5" w:rsidRDefault="00AF09F5" w:rsidP="00AF09F5">
      <w:pPr>
        <w:pStyle w:val="NormalWeb"/>
        <w:shd w:val="clear" w:color="auto" w:fill="FFFFFF"/>
        <w:spacing w:before="210" w:beforeAutospacing="0" w:after="210" w:afterAutospacing="0" w:line="315" w:lineRule="atLeast"/>
        <w:rPr>
          <w:rFonts w:ascii="Verdana" w:hAnsi="Verdana"/>
          <w:color w:val="000000"/>
          <w:sz w:val="21"/>
          <w:szCs w:val="21"/>
        </w:rPr>
      </w:pPr>
      <w:r>
        <w:rPr>
          <w:rStyle w:val="Strong"/>
          <w:rFonts w:ascii="Verdana" w:hAnsi="Verdana"/>
          <w:color w:val="000000"/>
          <w:sz w:val="21"/>
          <w:szCs w:val="21"/>
        </w:rPr>
        <w:t>Marquess:</w:t>
      </w:r>
      <w:r>
        <w:rPr>
          <w:rStyle w:val="apple-converted-space"/>
          <w:rFonts w:ascii="Verdana" w:hAnsi="Verdana"/>
          <w:color w:val="000000"/>
          <w:sz w:val="21"/>
          <w:szCs w:val="21"/>
        </w:rPr>
        <w:t> </w:t>
      </w:r>
      <w:r>
        <w:rPr>
          <w:rFonts w:ascii="Verdana" w:hAnsi="Verdana"/>
          <w:color w:val="000000"/>
          <w:sz w:val="21"/>
          <w:szCs w:val="21"/>
        </w:rPr>
        <w:t>Second-highest rank, from the French</w:t>
      </w:r>
      <w:r>
        <w:rPr>
          <w:rStyle w:val="apple-converted-space"/>
          <w:rFonts w:ascii="Verdana" w:hAnsi="Verdana"/>
          <w:color w:val="000000"/>
          <w:sz w:val="21"/>
          <w:szCs w:val="21"/>
        </w:rPr>
        <w:t> </w:t>
      </w:r>
      <w:r>
        <w:rPr>
          <w:rStyle w:val="Emphasis"/>
          <w:rFonts w:ascii="Verdana" w:hAnsi="Verdana"/>
          <w:color w:val="000000"/>
          <w:sz w:val="21"/>
          <w:szCs w:val="21"/>
        </w:rPr>
        <w:t>marquis</w:t>
      </w:r>
      <w:r>
        <w:rPr>
          <w:rFonts w:ascii="Verdana" w:hAnsi="Verdana"/>
          <w:color w:val="000000"/>
          <w:sz w:val="21"/>
          <w:szCs w:val="21"/>
        </w:rPr>
        <w:t>, meaning march. The female counterpart is the Marchioness.</w:t>
      </w:r>
    </w:p>
    <w:p w:rsidR="00AF09F5" w:rsidRDefault="00AF09F5" w:rsidP="00AF09F5">
      <w:pPr>
        <w:pStyle w:val="NormalWeb"/>
        <w:shd w:val="clear" w:color="auto" w:fill="FFFFFF"/>
        <w:spacing w:before="210" w:beforeAutospacing="0" w:after="210" w:afterAutospacing="0" w:line="315" w:lineRule="atLeast"/>
        <w:rPr>
          <w:rFonts w:ascii="Verdana" w:hAnsi="Verdana"/>
          <w:color w:val="000000"/>
          <w:sz w:val="21"/>
          <w:szCs w:val="21"/>
        </w:rPr>
      </w:pPr>
      <w:r>
        <w:rPr>
          <w:rStyle w:val="Strong"/>
          <w:rFonts w:ascii="Verdana" w:hAnsi="Verdana"/>
          <w:color w:val="000000"/>
          <w:sz w:val="21"/>
          <w:szCs w:val="21"/>
        </w:rPr>
        <w:t>Earl:</w:t>
      </w:r>
      <w:r>
        <w:rPr>
          <w:rStyle w:val="apple-converted-space"/>
          <w:rFonts w:ascii="Verdana" w:hAnsi="Verdana"/>
          <w:color w:val="000000"/>
          <w:sz w:val="21"/>
          <w:szCs w:val="21"/>
        </w:rPr>
        <w:t> </w:t>
      </w:r>
      <w:r>
        <w:rPr>
          <w:rFonts w:ascii="Verdana" w:hAnsi="Verdana"/>
          <w:color w:val="000000"/>
          <w:sz w:val="21"/>
          <w:szCs w:val="21"/>
        </w:rPr>
        <w:t>This title comes from an old English term that referred to a military leader, and the rank corresponds to a Count in continental Europe. the female counterpart of an Earl is the Countess.</w:t>
      </w:r>
    </w:p>
    <w:p w:rsidR="00AF09F5" w:rsidRDefault="00AF09F5" w:rsidP="00AF09F5">
      <w:pPr>
        <w:pStyle w:val="NormalWeb"/>
        <w:shd w:val="clear" w:color="auto" w:fill="FFFFFF"/>
        <w:spacing w:before="210" w:beforeAutospacing="0" w:after="210" w:afterAutospacing="0" w:line="315" w:lineRule="atLeast"/>
        <w:rPr>
          <w:rFonts w:ascii="Verdana" w:hAnsi="Verdana"/>
          <w:color w:val="000000"/>
          <w:sz w:val="21"/>
          <w:szCs w:val="21"/>
        </w:rPr>
      </w:pPr>
      <w:r>
        <w:rPr>
          <w:rStyle w:val="Strong"/>
          <w:rFonts w:ascii="Verdana" w:hAnsi="Verdana"/>
          <w:color w:val="000000"/>
          <w:sz w:val="21"/>
          <w:szCs w:val="21"/>
        </w:rPr>
        <w:t>Viscount:</w:t>
      </w:r>
      <w:r>
        <w:rPr>
          <w:rStyle w:val="apple-converted-space"/>
          <w:rFonts w:ascii="Verdana" w:hAnsi="Verdana"/>
          <w:color w:val="000000"/>
          <w:sz w:val="21"/>
          <w:szCs w:val="21"/>
        </w:rPr>
        <w:t> </w:t>
      </w:r>
      <w:r>
        <w:rPr>
          <w:rFonts w:ascii="Verdana" w:hAnsi="Verdana"/>
          <w:color w:val="000000"/>
          <w:sz w:val="21"/>
          <w:szCs w:val="21"/>
        </w:rPr>
        <w:t>A Latin-derived word that translates to vice-count.</w:t>
      </w:r>
    </w:p>
    <w:p w:rsidR="00AF09F5" w:rsidRDefault="00AF09F5" w:rsidP="00AF09F5">
      <w:pPr>
        <w:pStyle w:val="NormalWeb"/>
        <w:shd w:val="clear" w:color="auto" w:fill="FFFFFF"/>
        <w:spacing w:before="210" w:beforeAutospacing="0" w:after="210" w:afterAutospacing="0" w:line="315" w:lineRule="atLeast"/>
        <w:rPr>
          <w:rFonts w:ascii="Verdana" w:hAnsi="Verdana"/>
          <w:color w:val="000000"/>
          <w:sz w:val="21"/>
          <w:szCs w:val="21"/>
        </w:rPr>
      </w:pPr>
      <w:r>
        <w:rPr>
          <w:rStyle w:val="Strong"/>
          <w:rFonts w:ascii="Verdana" w:hAnsi="Verdana"/>
          <w:color w:val="000000"/>
          <w:sz w:val="21"/>
          <w:szCs w:val="21"/>
        </w:rPr>
        <w:t>Baron:</w:t>
      </w:r>
      <w:r>
        <w:rPr>
          <w:rStyle w:val="apple-converted-space"/>
          <w:rFonts w:ascii="Verdana" w:hAnsi="Verdana"/>
          <w:color w:val="000000"/>
          <w:sz w:val="21"/>
          <w:szCs w:val="21"/>
        </w:rPr>
        <w:t> </w:t>
      </w:r>
      <w:r>
        <w:rPr>
          <w:rFonts w:ascii="Verdana" w:hAnsi="Verdana"/>
          <w:color w:val="000000"/>
          <w:sz w:val="21"/>
          <w:szCs w:val="21"/>
        </w:rPr>
        <w:t>The lowest rank of British Peer; someone who holds land directly from the King or Queen.</w:t>
      </w:r>
    </w:p>
    <w:p w:rsidR="00AF09F5" w:rsidRDefault="00AF09F5" w:rsidP="00AF09F5">
      <w:pPr>
        <w:pStyle w:val="Heading2"/>
        <w:shd w:val="clear" w:color="auto" w:fill="FFFFFF"/>
        <w:spacing w:before="210" w:after="210"/>
        <w:rPr>
          <w:rFonts w:ascii="Arial" w:eastAsia="Times New Roman" w:hAnsi="Arial" w:cs="Arial"/>
          <w:color w:val="1D3565"/>
          <w:sz w:val="29"/>
          <w:szCs w:val="29"/>
        </w:rPr>
      </w:pPr>
      <w:r>
        <w:rPr>
          <w:rFonts w:ascii="Arial" w:eastAsia="Times New Roman" w:hAnsi="Arial" w:cs="Arial"/>
          <w:color w:val="1D3565"/>
          <w:sz w:val="29"/>
          <w:szCs w:val="29"/>
        </w:rPr>
        <w:t>Religion in the Elizabethan Age</w:t>
      </w:r>
    </w:p>
    <w:p w:rsidR="00AF09F5" w:rsidRDefault="00AF09F5" w:rsidP="00AF09F5">
      <w:pPr>
        <w:pStyle w:val="NormalWeb"/>
        <w:shd w:val="clear" w:color="auto" w:fill="FFFFFF"/>
        <w:spacing w:before="210" w:beforeAutospacing="0" w:after="210" w:afterAutospacing="0" w:line="315" w:lineRule="atLeast"/>
        <w:rPr>
          <w:rFonts w:ascii="Verdana" w:hAnsi="Verdana"/>
          <w:color w:val="000000"/>
          <w:sz w:val="21"/>
          <w:szCs w:val="21"/>
        </w:rPr>
      </w:pPr>
      <w:r>
        <w:rPr>
          <w:rFonts w:ascii="Verdana" w:hAnsi="Verdana"/>
          <w:color w:val="000000"/>
          <w:sz w:val="21"/>
          <w:szCs w:val="21"/>
        </w:rPr>
        <w:t>Religion was central to the society for which Shakespeare wrote. Queen Elizabeth made attendance at Church of England services mandatory, even though many church-goers had to travel long distances. People who did not attend—for any reason except illness—were punished with fines. (Shakespeare's father and sister were reported as absent, though his father's debts probably were the cause of his inability to attend church.)</w:t>
      </w:r>
    </w:p>
    <w:p w:rsidR="00AF09F5" w:rsidRDefault="00AF09F5" w:rsidP="00AF09F5">
      <w:pPr>
        <w:pStyle w:val="NormalWeb"/>
        <w:shd w:val="clear" w:color="auto" w:fill="FFFFFF"/>
        <w:spacing w:before="210" w:beforeAutospacing="0" w:after="210" w:afterAutospacing="0" w:line="315" w:lineRule="atLeast"/>
        <w:rPr>
          <w:rFonts w:ascii="Verdana" w:hAnsi="Verdana"/>
          <w:color w:val="000000"/>
          <w:sz w:val="21"/>
          <w:szCs w:val="21"/>
        </w:rPr>
      </w:pPr>
      <w:r>
        <w:rPr>
          <w:rFonts w:ascii="Verdana" w:hAnsi="Verdana"/>
          <w:color w:val="000000"/>
          <w:sz w:val="21"/>
          <w:szCs w:val="21"/>
        </w:rPr>
        <w:t>While it was not a crime to be Catholic in Elizabethan England, there was no legal way for Catholics to practice their faith. It was illegal to hold or to attend a Mass. Powerful people, however, were less likely to be punished than others. Many of the upper classes were exempt from the new oaths of allegiance to the Church of England, and often wealthy Catholic families secretly maintained private chaplains. Elizabethan policy allowed freedom of belief as long as English subjects did not openly flout the law or encourage sedition.</w:t>
      </w:r>
    </w:p>
    <w:p w:rsidR="00AF09F5" w:rsidRDefault="00AF09F5" w:rsidP="00AF09F5">
      <w:pPr>
        <w:pStyle w:val="Heading2"/>
        <w:shd w:val="clear" w:color="auto" w:fill="FFFFFF"/>
        <w:spacing w:before="210" w:after="210"/>
        <w:rPr>
          <w:rFonts w:ascii="Arial" w:eastAsia="Times New Roman" w:hAnsi="Arial" w:cs="Arial"/>
          <w:color w:val="1D3565"/>
          <w:sz w:val="29"/>
          <w:szCs w:val="29"/>
        </w:rPr>
      </w:pPr>
      <w:r>
        <w:rPr>
          <w:rFonts w:ascii="Arial" w:eastAsia="Times New Roman" w:hAnsi="Arial" w:cs="Arial"/>
          <w:color w:val="1D3565"/>
          <w:sz w:val="29"/>
          <w:szCs w:val="29"/>
        </w:rPr>
        <w:t>Education in the Elizabethan Age</w:t>
      </w:r>
    </w:p>
    <w:p w:rsidR="00AF09F5" w:rsidRDefault="00AF09F5" w:rsidP="00AF09F5">
      <w:pPr>
        <w:pStyle w:val="NormalWeb"/>
        <w:shd w:val="clear" w:color="auto" w:fill="FFFFFF"/>
        <w:spacing w:before="210" w:beforeAutospacing="0" w:after="210" w:afterAutospacing="0" w:line="315" w:lineRule="atLeast"/>
        <w:rPr>
          <w:rFonts w:ascii="Verdana" w:hAnsi="Verdana"/>
          <w:color w:val="000000"/>
          <w:sz w:val="21"/>
          <w:szCs w:val="21"/>
        </w:rPr>
      </w:pPr>
      <w:r>
        <w:rPr>
          <w:rFonts w:ascii="Verdana" w:hAnsi="Verdana"/>
          <w:color w:val="000000"/>
          <w:sz w:val="21"/>
          <w:szCs w:val="21"/>
        </w:rPr>
        <w:t>Boys were educated to be literate members of society. Teaching techniques relied heavily on memorization and recitation. The language of literacy throughout Europe was Latin, and students were expected to be proficient in it. Boys started grammar school at the age of six or seven. Their typical school day ran from 6:00 a.m. to 5:00 p.m. Classroom discipline was strict, and often involved corporeal punishment. In the lower grades, boys studied Latin grammar and vocabulary. In the upper grades, they read the poetry and prose of writers such as Ovid, Martial, and Catullus. Most boys began an apprenticeship in a trade following grammar school. Sons of the nobility attended the university or the Inns of Court (professional associations for barristers).</w:t>
      </w:r>
    </w:p>
    <w:p w:rsidR="00AF09F5" w:rsidRDefault="00AF09F5" w:rsidP="00AF09F5">
      <w:pPr>
        <w:pStyle w:val="NormalWeb"/>
        <w:shd w:val="clear" w:color="auto" w:fill="FFFFFF"/>
        <w:spacing w:before="210" w:beforeAutospacing="0" w:after="210" w:afterAutospacing="0" w:line="315" w:lineRule="atLeast"/>
        <w:rPr>
          <w:rFonts w:ascii="Verdana" w:hAnsi="Verdana"/>
          <w:color w:val="000000"/>
          <w:sz w:val="21"/>
          <w:szCs w:val="21"/>
        </w:rPr>
      </w:pPr>
      <w:r>
        <w:rPr>
          <w:rFonts w:ascii="Verdana" w:hAnsi="Verdana"/>
          <w:color w:val="000000"/>
          <w:sz w:val="21"/>
          <w:szCs w:val="21"/>
        </w:rPr>
        <w:t>Formal schooling was not encouraged for girls unless they were the children of nobility. For those who were educated, schooling focused primarily on chastity and the skills of housewifery. Young girls from wealthy families were often placed in the households of acquaintances where they would learn to read, write, keep accounts, and manage a household and estate. They were also trained in leisure skills such as music and dancing.</w:t>
      </w:r>
    </w:p>
    <w:p w:rsidR="00AF09F5" w:rsidRDefault="00AF09F5" w:rsidP="00AF09F5">
      <w:pPr>
        <w:pStyle w:val="NormalWeb"/>
        <w:shd w:val="clear" w:color="auto" w:fill="FFFFFF"/>
        <w:spacing w:before="210" w:beforeAutospacing="0" w:after="210" w:afterAutospacing="0" w:line="315" w:lineRule="atLeast"/>
        <w:rPr>
          <w:rFonts w:ascii="Verdana" w:hAnsi="Verdana"/>
          <w:color w:val="000000"/>
          <w:sz w:val="21"/>
          <w:szCs w:val="21"/>
        </w:rPr>
      </w:pPr>
      <w:r>
        <w:rPr>
          <w:rFonts w:ascii="Verdana" w:hAnsi="Verdana"/>
          <w:color w:val="000000"/>
          <w:sz w:val="21"/>
          <w:szCs w:val="21"/>
        </w:rPr>
        <w:t>While no one would argue that Elizabethan England presented the greatest of opportunities for universal education, literacy significantly increased throughout the sixteenth century. By 1600, at least one-third of the male population could read, and Puritans pushed for significant increases in funding for grammar schools.</w:t>
      </w:r>
    </w:p>
    <w:p w:rsidR="00AF09F5" w:rsidRDefault="00AF09F5" w:rsidP="00AF09F5">
      <w:pPr>
        <w:pStyle w:val="Heading1"/>
        <w:shd w:val="clear" w:color="auto" w:fill="FFFFFF"/>
        <w:spacing w:before="210" w:beforeAutospacing="0" w:after="210" w:afterAutospacing="0"/>
        <w:rPr>
          <w:rFonts w:ascii="Arial" w:eastAsia="Times New Roman" w:hAnsi="Arial" w:cs="Arial"/>
          <w:color w:val="1D3565"/>
          <w:sz w:val="38"/>
          <w:szCs w:val="38"/>
        </w:rPr>
      </w:pPr>
      <w:r>
        <w:rPr>
          <w:rFonts w:ascii="Arial" w:eastAsia="Times New Roman" w:hAnsi="Arial" w:cs="Arial"/>
          <w:color w:val="1D3565"/>
          <w:sz w:val="38"/>
          <w:szCs w:val="38"/>
        </w:rPr>
        <w:t>Elizabethan Theater</w:t>
      </w:r>
    </w:p>
    <w:p w:rsidR="00AF09F5" w:rsidRDefault="00AF09F5" w:rsidP="00AF09F5">
      <w:pPr>
        <w:pStyle w:val="NormalWeb"/>
        <w:shd w:val="clear" w:color="auto" w:fill="FFFFFF"/>
        <w:spacing w:before="210" w:beforeAutospacing="0" w:after="210" w:afterAutospacing="0" w:line="315" w:lineRule="atLeast"/>
        <w:rPr>
          <w:rFonts w:ascii="Verdana" w:hAnsi="Verdana"/>
          <w:color w:val="000000"/>
          <w:sz w:val="21"/>
          <w:szCs w:val="21"/>
        </w:rPr>
      </w:pPr>
      <w:r>
        <w:rPr>
          <w:rFonts w:ascii="Verdana" w:hAnsi="Verdana"/>
          <w:color w:val="000000"/>
          <w:sz w:val="21"/>
          <w:szCs w:val="21"/>
        </w:rPr>
        <w:t>Even in an era when popular entertainment included public executions and cock-fighting, theater became central to Elizabethan social life. As drama shifted from a religious to a secular function in society, playwrights and poets were among the leading artists of the day. Toward the end of the sixteenth century, the popularity of plays written by scholars such as Christopher Marlowe, Robert Greene, John Lyly, and Thomas Lodge led to the building of theaters and to the development of companies of actors, both professional and amateur. These companies of players traveled throughout England, generally performing in London in the winter and spring, and navigating notoriously neglected roads throughout the English countryside during the summers when plague ravaged the city. Professional companies were also retained for the private entertainment of English aristocracy.</w:t>
      </w:r>
    </w:p>
    <w:p w:rsidR="00AF09F5" w:rsidRDefault="00AF09F5" w:rsidP="00AF09F5">
      <w:pPr>
        <w:pStyle w:val="NormalWeb"/>
        <w:shd w:val="clear" w:color="auto" w:fill="FFFFFF"/>
        <w:spacing w:before="210" w:beforeAutospacing="0" w:after="210" w:afterAutospacing="0" w:line="315" w:lineRule="atLeast"/>
        <w:rPr>
          <w:rFonts w:ascii="Verdana" w:hAnsi="Verdana"/>
          <w:color w:val="000000"/>
          <w:sz w:val="21"/>
          <w:szCs w:val="21"/>
        </w:rPr>
      </w:pPr>
      <w:r>
        <w:rPr>
          <w:rFonts w:ascii="Verdana" w:hAnsi="Verdana"/>
          <w:color w:val="000000"/>
          <w:sz w:val="21"/>
          <w:szCs w:val="21"/>
        </w:rPr>
        <w:t>In spite of its popularity, the Elizabethan theater attracted criticism, censorship, and scorn from some sectors of English society. The plays were often coarse and boisterous, and playwrights and actors belonged to a bohemian class. Puritan leaders and officers of the Church of England considered actors to be of questionable character, and they criticized playwrights for using the stage to disseminate their irreverent opinions. They also feared the overcrowded theater spaces might lead to the spread of disease. At times throughout the sixteenth century, Parliament censored plays for profanity, heresy, or politics. But Queen Elizabeth and later King James offered protections that ultimately allowed the theater to survive. To appease Puritan concerns, the Queen established rules prohibiting the construction of theaters and theatrical performances within the London city limits. The rules were loosely enforced, however, and playhouses such as the Curtain, the Globe, the Rose, and the Swan were constructed just outside of London, within easy reach of the theater-going public. These public playhouses paved the way for the eventual emergence of professional companies as stable business organizations.</w:t>
      </w:r>
    </w:p>
    <w:p w:rsidR="00AF09F5" w:rsidRDefault="00AF09F5" w:rsidP="00AF09F5">
      <w:pPr>
        <w:pStyle w:val="NormalWeb"/>
        <w:shd w:val="clear" w:color="auto" w:fill="FFFFFF"/>
        <w:spacing w:before="210" w:beforeAutospacing="0" w:after="210" w:afterAutospacing="0" w:line="315" w:lineRule="atLeast"/>
        <w:rPr>
          <w:rFonts w:ascii="Verdana" w:hAnsi="Verdana"/>
          <w:color w:val="000000"/>
          <w:sz w:val="21"/>
          <w:szCs w:val="21"/>
        </w:rPr>
      </w:pPr>
      <w:r>
        <w:rPr>
          <w:rFonts w:ascii="Verdana" w:hAnsi="Verdana"/>
          <w:color w:val="000000"/>
          <w:sz w:val="21"/>
          <w:szCs w:val="21"/>
        </w:rPr>
        <w:t>Among the actors who performed in the Elizabethan theater, Richard Burbage is perhaps the best known. Burbage was the leading actor in Shakespeare's company, the Lord Chamberlain's Men, and he is credited with portraying a range of dramatic leads including Richard III, Hamlet, Lear, and Othello. An actor himself, Shakespeare played roles in his own plays, usually as older male characters. Acting was not considered an appropriate profession for women in the Elizabethan era, and even into the seventeenth century acting companies consisted of men with young boys playing the female roles. Instead of clothing reflecting the station of their characters, Elizabethan actors wore lavish costumes consistent with upperclass dress. In contrast, stage scenery was minimal, perhaps consisting solely of painted panels placed upstage.</w:t>
      </w:r>
    </w:p>
    <w:p w:rsidR="00AF09F5" w:rsidRDefault="00AF09F5" w:rsidP="00AF09F5">
      <w:pPr>
        <w:pStyle w:val="NormalWeb"/>
        <w:shd w:val="clear" w:color="auto" w:fill="FFFFFF"/>
        <w:spacing w:before="210" w:beforeAutospacing="0" w:after="210" w:afterAutospacing="0" w:line="315" w:lineRule="atLeast"/>
        <w:rPr>
          <w:rFonts w:ascii="Verdana" w:hAnsi="Verdana"/>
          <w:color w:val="000000"/>
          <w:sz w:val="21"/>
          <w:szCs w:val="21"/>
        </w:rPr>
      </w:pPr>
      <w:r>
        <w:rPr>
          <w:rFonts w:ascii="Verdana" w:hAnsi="Verdana"/>
          <w:color w:val="000000"/>
          <w:sz w:val="21"/>
          <w:szCs w:val="21"/>
        </w:rPr>
        <w:t>Elizabethan theaters were makeshift, dirty, and loud, but nevertheless they attracted audiences as large as 3,000 from all social classes. Performances were usually given in the afternoons, lasting two to three hours. As in both ancient and contemporary theaters, each section of the theater bore a different price of admission, with the lowest prices in the pit below stage level where patrons stood to watch the play. Most performance spaces were arranged “in-the-round,” giving spectators the opportunity to watch both the play and the behavior of other spectators. Etiquette did not prohibit the audiences from freely expressing their distaste or satisfaction for the action on stage.</w:t>
      </w:r>
    </w:p>
    <w:p w:rsidR="00AF09F5" w:rsidRDefault="00AF09F5" w:rsidP="00AF09F5">
      <w:pPr>
        <w:pStyle w:val="NormalWeb"/>
        <w:shd w:val="clear" w:color="auto" w:fill="FFFFFF"/>
        <w:spacing w:before="210" w:beforeAutospacing="0" w:after="210" w:afterAutospacing="0" w:line="315" w:lineRule="atLeast"/>
        <w:rPr>
          <w:rFonts w:ascii="Verdana" w:hAnsi="Verdana"/>
          <w:color w:val="000000"/>
          <w:sz w:val="21"/>
          <w:szCs w:val="21"/>
        </w:rPr>
      </w:pPr>
      <w:r>
        <w:rPr>
          <w:rFonts w:ascii="Verdana" w:hAnsi="Verdana"/>
          <w:color w:val="000000"/>
          <w:sz w:val="21"/>
          <w:szCs w:val="21"/>
        </w:rPr>
        <w:t>The rich theatrical flowering begun by Shakespeare and his contemporaries continued into the seventeenth century, well beyond the reign of Queen Elizabeth. In 1642, however, with the country on the verge of a civil war, the Puritan Parliament closed the theaters and forbade stage plays in an edict that argued that theater distracted the fragmented nation from its efforts to “appease and avert the wrath of God.” When King Charles II took the English throne in 1660, the theaters were reopened, and the arts were again celebrated. His reign became known as the Restoration, but the greatest period of England theater had already run its course.</w:t>
      </w:r>
    </w:p>
    <w:p w:rsidR="000D3630" w:rsidRDefault="000D3630">
      <w:bookmarkStart w:id="0" w:name="_GoBack"/>
      <w:bookmarkEnd w:id="0"/>
    </w:p>
    <w:sectPr w:rsidR="000D3630" w:rsidSect="000D363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9F5" w:rsidRDefault="00AF09F5" w:rsidP="00AF09F5">
      <w:r>
        <w:separator/>
      </w:r>
    </w:p>
  </w:endnote>
  <w:endnote w:type="continuationSeparator" w:id="0">
    <w:p w:rsidR="00AF09F5" w:rsidRDefault="00AF09F5" w:rsidP="00AF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F5" w:rsidRDefault="00AF09F5" w:rsidP="00973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09F5" w:rsidRDefault="00AF09F5" w:rsidP="00AF09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F5" w:rsidRDefault="00AF09F5" w:rsidP="00973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09F5" w:rsidRDefault="00AF09F5" w:rsidP="00AF09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9F5" w:rsidRDefault="00AF09F5" w:rsidP="00AF09F5">
      <w:r>
        <w:separator/>
      </w:r>
    </w:p>
  </w:footnote>
  <w:footnote w:type="continuationSeparator" w:id="0">
    <w:p w:rsidR="00AF09F5" w:rsidRDefault="00AF09F5" w:rsidP="00AF0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F5"/>
    <w:rsid w:val="000D3630"/>
    <w:rsid w:val="00AF0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7BD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09F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AF09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9F5"/>
    <w:rPr>
      <w:rFonts w:ascii="Times" w:hAnsi="Times"/>
      <w:b/>
      <w:bCs/>
      <w:kern w:val="36"/>
      <w:sz w:val="48"/>
      <w:szCs w:val="48"/>
    </w:rPr>
  </w:style>
  <w:style w:type="paragraph" w:styleId="NormalWeb">
    <w:name w:val="Normal (Web)"/>
    <w:basedOn w:val="Normal"/>
    <w:uiPriority w:val="99"/>
    <w:semiHidden/>
    <w:unhideWhenUsed/>
    <w:rsid w:val="00AF09F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F09F5"/>
  </w:style>
  <w:style w:type="character" w:styleId="Emphasis">
    <w:name w:val="Emphasis"/>
    <w:basedOn w:val="DefaultParagraphFont"/>
    <w:uiPriority w:val="20"/>
    <w:qFormat/>
    <w:rsid w:val="00AF09F5"/>
    <w:rPr>
      <w:i/>
      <w:iCs/>
    </w:rPr>
  </w:style>
  <w:style w:type="character" w:customStyle="1" w:styleId="Heading2Char">
    <w:name w:val="Heading 2 Char"/>
    <w:basedOn w:val="DefaultParagraphFont"/>
    <w:link w:val="Heading2"/>
    <w:uiPriority w:val="9"/>
    <w:semiHidden/>
    <w:rsid w:val="00AF09F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F09F5"/>
    <w:rPr>
      <w:b/>
      <w:bCs/>
    </w:rPr>
  </w:style>
  <w:style w:type="paragraph" w:styleId="Footer">
    <w:name w:val="footer"/>
    <w:basedOn w:val="Normal"/>
    <w:link w:val="FooterChar"/>
    <w:uiPriority w:val="99"/>
    <w:unhideWhenUsed/>
    <w:rsid w:val="00AF09F5"/>
    <w:pPr>
      <w:tabs>
        <w:tab w:val="center" w:pos="4320"/>
        <w:tab w:val="right" w:pos="8640"/>
      </w:tabs>
    </w:pPr>
  </w:style>
  <w:style w:type="character" w:customStyle="1" w:styleId="FooterChar">
    <w:name w:val="Footer Char"/>
    <w:basedOn w:val="DefaultParagraphFont"/>
    <w:link w:val="Footer"/>
    <w:uiPriority w:val="99"/>
    <w:rsid w:val="00AF09F5"/>
  </w:style>
  <w:style w:type="character" w:styleId="PageNumber">
    <w:name w:val="page number"/>
    <w:basedOn w:val="DefaultParagraphFont"/>
    <w:uiPriority w:val="99"/>
    <w:semiHidden/>
    <w:unhideWhenUsed/>
    <w:rsid w:val="00AF09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09F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AF09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9F5"/>
    <w:rPr>
      <w:rFonts w:ascii="Times" w:hAnsi="Times"/>
      <w:b/>
      <w:bCs/>
      <w:kern w:val="36"/>
      <w:sz w:val="48"/>
      <w:szCs w:val="48"/>
    </w:rPr>
  </w:style>
  <w:style w:type="paragraph" w:styleId="NormalWeb">
    <w:name w:val="Normal (Web)"/>
    <w:basedOn w:val="Normal"/>
    <w:uiPriority w:val="99"/>
    <w:semiHidden/>
    <w:unhideWhenUsed/>
    <w:rsid w:val="00AF09F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F09F5"/>
  </w:style>
  <w:style w:type="character" w:styleId="Emphasis">
    <w:name w:val="Emphasis"/>
    <w:basedOn w:val="DefaultParagraphFont"/>
    <w:uiPriority w:val="20"/>
    <w:qFormat/>
    <w:rsid w:val="00AF09F5"/>
    <w:rPr>
      <w:i/>
      <w:iCs/>
    </w:rPr>
  </w:style>
  <w:style w:type="character" w:customStyle="1" w:styleId="Heading2Char">
    <w:name w:val="Heading 2 Char"/>
    <w:basedOn w:val="DefaultParagraphFont"/>
    <w:link w:val="Heading2"/>
    <w:uiPriority w:val="9"/>
    <w:semiHidden/>
    <w:rsid w:val="00AF09F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F09F5"/>
    <w:rPr>
      <w:b/>
      <w:bCs/>
    </w:rPr>
  </w:style>
  <w:style w:type="paragraph" w:styleId="Footer">
    <w:name w:val="footer"/>
    <w:basedOn w:val="Normal"/>
    <w:link w:val="FooterChar"/>
    <w:uiPriority w:val="99"/>
    <w:unhideWhenUsed/>
    <w:rsid w:val="00AF09F5"/>
    <w:pPr>
      <w:tabs>
        <w:tab w:val="center" w:pos="4320"/>
        <w:tab w:val="right" w:pos="8640"/>
      </w:tabs>
    </w:pPr>
  </w:style>
  <w:style w:type="character" w:customStyle="1" w:styleId="FooterChar">
    <w:name w:val="Footer Char"/>
    <w:basedOn w:val="DefaultParagraphFont"/>
    <w:link w:val="Footer"/>
    <w:uiPriority w:val="99"/>
    <w:rsid w:val="00AF09F5"/>
  </w:style>
  <w:style w:type="character" w:styleId="PageNumber">
    <w:name w:val="page number"/>
    <w:basedOn w:val="DefaultParagraphFont"/>
    <w:uiPriority w:val="99"/>
    <w:semiHidden/>
    <w:unhideWhenUsed/>
    <w:rsid w:val="00AF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6696">
      <w:bodyDiv w:val="1"/>
      <w:marLeft w:val="0"/>
      <w:marRight w:val="0"/>
      <w:marTop w:val="0"/>
      <w:marBottom w:val="0"/>
      <w:divBdr>
        <w:top w:val="none" w:sz="0" w:space="0" w:color="auto"/>
        <w:left w:val="none" w:sz="0" w:space="0" w:color="auto"/>
        <w:bottom w:val="none" w:sz="0" w:space="0" w:color="auto"/>
        <w:right w:val="none" w:sz="0" w:space="0" w:color="auto"/>
      </w:divBdr>
      <w:divsChild>
        <w:div w:id="908729244">
          <w:marLeft w:val="0"/>
          <w:marRight w:val="0"/>
          <w:marTop w:val="0"/>
          <w:marBottom w:val="0"/>
          <w:divBdr>
            <w:top w:val="none" w:sz="0" w:space="0" w:color="auto"/>
            <w:left w:val="none" w:sz="0" w:space="0" w:color="auto"/>
            <w:bottom w:val="none" w:sz="0" w:space="0" w:color="auto"/>
            <w:right w:val="none" w:sz="0" w:space="0" w:color="auto"/>
          </w:divBdr>
        </w:div>
        <w:div w:id="1679965452">
          <w:marLeft w:val="0"/>
          <w:marRight w:val="0"/>
          <w:marTop w:val="0"/>
          <w:marBottom w:val="0"/>
          <w:divBdr>
            <w:top w:val="none" w:sz="0" w:space="0" w:color="auto"/>
            <w:left w:val="none" w:sz="0" w:space="0" w:color="auto"/>
            <w:bottom w:val="none" w:sz="0" w:space="0" w:color="auto"/>
            <w:right w:val="none" w:sz="0" w:space="0" w:color="auto"/>
          </w:divBdr>
          <w:divsChild>
            <w:div w:id="1247808525">
              <w:marLeft w:val="0"/>
              <w:marRight w:val="0"/>
              <w:marTop w:val="0"/>
              <w:marBottom w:val="0"/>
              <w:divBdr>
                <w:top w:val="none" w:sz="0" w:space="0" w:color="auto"/>
                <w:left w:val="none" w:sz="0" w:space="0" w:color="auto"/>
                <w:bottom w:val="none" w:sz="0" w:space="0" w:color="auto"/>
                <w:right w:val="none" w:sz="0" w:space="0" w:color="auto"/>
              </w:divBdr>
              <w:divsChild>
                <w:div w:id="2067533473">
                  <w:marLeft w:val="0"/>
                  <w:marRight w:val="0"/>
                  <w:marTop w:val="0"/>
                  <w:marBottom w:val="0"/>
                  <w:divBdr>
                    <w:top w:val="none" w:sz="0" w:space="0" w:color="auto"/>
                    <w:left w:val="none" w:sz="0" w:space="0" w:color="auto"/>
                    <w:bottom w:val="none" w:sz="0" w:space="0" w:color="auto"/>
                    <w:right w:val="none" w:sz="0" w:space="0" w:color="auto"/>
                  </w:divBdr>
                  <w:divsChild>
                    <w:div w:id="757681037">
                      <w:marLeft w:val="0"/>
                      <w:marRight w:val="0"/>
                      <w:marTop w:val="0"/>
                      <w:marBottom w:val="0"/>
                      <w:divBdr>
                        <w:top w:val="none" w:sz="0" w:space="0" w:color="auto"/>
                        <w:left w:val="none" w:sz="0" w:space="0" w:color="auto"/>
                        <w:bottom w:val="none" w:sz="0" w:space="0" w:color="auto"/>
                        <w:right w:val="none" w:sz="0" w:space="0" w:color="auto"/>
                      </w:divBdr>
                      <w:divsChild>
                        <w:div w:id="1610120118">
                          <w:marLeft w:val="0"/>
                          <w:marRight w:val="0"/>
                          <w:marTop w:val="0"/>
                          <w:marBottom w:val="0"/>
                          <w:divBdr>
                            <w:top w:val="none" w:sz="0" w:space="0" w:color="auto"/>
                            <w:left w:val="none" w:sz="0" w:space="0" w:color="auto"/>
                            <w:bottom w:val="none" w:sz="0" w:space="0" w:color="auto"/>
                            <w:right w:val="none" w:sz="0" w:space="0" w:color="auto"/>
                          </w:divBdr>
                          <w:divsChild>
                            <w:div w:id="8487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496662">
      <w:bodyDiv w:val="1"/>
      <w:marLeft w:val="0"/>
      <w:marRight w:val="0"/>
      <w:marTop w:val="0"/>
      <w:marBottom w:val="0"/>
      <w:divBdr>
        <w:top w:val="none" w:sz="0" w:space="0" w:color="auto"/>
        <w:left w:val="none" w:sz="0" w:space="0" w:color="auto"/>
        <w:bottom w:val="none" w:sz="0" w:space="0" w:color="auto"/>
        <w:right w:val="none" w:sz="0" w:space="0" w:color="auto"/>
      </w:divBdr>
      <w:divsChild>
        <w:div w:id="160892797">
          <w:marLeft w:val="0"/>
          <w:marRight w:val="0"/>
          <w:marTop w:val="0"/>
          <w:marBottom w:val="0"/>
          <w:divBdr>
            <w:top w:val="none" w:sz="0" w:space="0" w:color="auto"/>
            <w:left w:val="none" w:sz="0" w:space="0" w:color="auto"/>
            <w:bottom w:val="none" w:sz="0" w:space="0" w:color="auto"/>
            <w:right w:val="none" w:sz="0" w:space="0" w:color="auto"/>
          </w:divBdr>
        </w:div>
        <w:div w:id="84419458">
          <w:marLeft w:val="0"/>
          <w:marRight w:val="0"/>
          <w:marTop w:val="0"/>
          <w:marBottom w:val="0"/>
          <w:divBdr>
            <w:top w:val="none" w:sz="0" w:space="0" w:color="auto"/>
            <w:left w:val="none" w:sz="0" w:space="0" w:color="auto"/>
            <w:bottom w:val="none" w:sz="0" w:space="0" w:color="auto"/>
            <w:right w:val="none" w:sz="0" w:space="0" w:color="auto"/>
          </w:divBdr>
          <w:divsChild>
            <w:div w:id="1650866620">
              <w:marLeft w:val="0"/>
              <w:marRight w:val="0"/>
              <w:marTop w:val="0"/>
              <w:marBottom w:val="0"/>
              <w:divBdr>
                <w:top w:val="none" w:sz="0" w:space="0" w:color="auto"/>
                <w:left w:val="none" w:sz="0" w:space="0" w:color="auto"/>
                <w:bottom w:val="none" w:sz="0" w:space="0" w:color="auto"/>
                <w:right w:val="none" w:sz="0" w:space="0" w:color="auto"/>
              </w:divBdr>
              <w:divsChild>
                <w:div w:id="913441574">
                  <w:marLeft w:val="0"/>
                  <w:marRight w:val="0"/>
                  <w:marTop w:val="0"/>
                  <w:marBottom w:val="0"/>
                  <w:divBdr>
                    <w:top w:val="none" w:sz="0" w:space="0" w:color="auto"/>
                    <w:left w:val="none" w:sz="0" w:space="0" w:color="auto"/>
                    <w:bottom w:val="none" w:sz="0" w:space="0" w:color="auto"/>
                    <w:right w:val="none" w:sz="0" w:space="0" w:color="auto"/>
                  </w:divBdr>
                  <w:divsChild>
                    <w:div w:id="2132553809">
                      <w:marLeft w:val="0"/>
                      <w:marRight w:val="0"/>
                      <w:marTop w:val="0"/>
                      <w:marBottom w:val="0"/>
                      <w:divBdr>
                        <w:top w:val="none" w:sz="0" w:space="0" w:color="auto"/>
                        <w:left w:val="none" w:sz="0" w:space="0" w:color="auto"/>
                        <w:bottom w:val="none" w:sz="0" w:space="0" w:color="auto"/>
                        <w:right w:val="none" w:sz="0" w:space="0" w:color="auto"/>
                      </w:divBdr>
                      <w:divsChild>
                        <w:div w:id="1232152789">
                          <w:marLeft w:val="0"/>
                          <w:marRight w:val="0"/>
                          <w:marTop w:val="0"/>
                          <w:marBottom w:val="0"/>
                          <w:divBdr>
                            <w:top w:val="none" w:sz="0" w:space="0" w:color="auto"/>
                            <w:left w:val="none" w:sz="0" w:space="0" w:color="auto"/>
                            <w:bottom w:val="none" w:sz="0" w:space="0" w:color="auto"/>
                            <w:right w:val="none" w:sz="0" w:space="0" w:color="auto"/>
                          </w:divBdr>
                          <w:divsChild>
                            <w:div w:id="11511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674843">
      <w:bodyDiv w:val="1"/>
      <w:marLeft w:val="0"/>
      <w:marRight w:val="0"/>
      <w:marTop w:val="0"/>
      <w:marBottom w:val="0"/>
      <w:divBdr>
        <w:top w:val="none" w:sz="0" w:space="0" w:color="auto"/>
        <w:left w:val="none" w:sz="0" w:space="0" w:color="auto"/>
        <w:bottom w:val="none" w:sz="0" w:space="0" w:color="auto"/>
        <w:right w:val="none" w:sz="0" w:space="0" w:color="auto"/>
      </w:divBdr>
      <w:divsChild>
        <w:div w:id="240523900">
          <w:marLeft w:val="0"/>
          <w:marRight w:val="0"/>
          <w:marTop w:val="0"/>
          <w:marBottom w:val="0"/>
          <w:divBdr>
            <w:top w:val="none" w:sz="0" w:space="0" w:color="auto"/>
            <w:left w:val="none" w:sz="0" w:space="0" w:color="auto"/>
            <w:bottom w:val="none" w:sz="0" w:space="0" w:color="auto"/>
            <w:right w:val="none" w:sz="0" w:space="0" w:color="auto"/>
          </w:divBdr>
        </w:div>
        <w:div w:id="1748264529">
          <w:marLeft w:val="0"/>
          <w:marRight w:val="0"/>
          <w:marTop w:val="0"/>
          <w:marBottom w:val="0"/>
          <w:divBdr>
            <w:top w:val="none" w:sz="0" w:space="0" w:color="auto"/>
            <w:left w:val="none" w:sz="0" w:space="0" w:color="auto"/>
            <w:bottom w:val="none" w:sz="0" w:space="0" w:color="auto"/>
            <w:right w:val="none" w:sz="0" w:space="0" w:color="auto"/>
          </w:divBdr>
          <w:divsChild>
            <w:div w:id="11499384">
              <w:marLeft w:val="0"/>
              <w:marRight w:val="0"/>
              <w:marTop w:val="0"/>
              <w:marBottom w:val="0"/>
              <w:divBdr>
                <w:top w:val="none" w:sz="0" w:space="0" w:color="auto"/>
                <w:left w:val="none" w:sz="0" w:space="0" w:color="auto"/>
                <w:bottom w:val="none" w:sz="0" w:space="0" w:color="auto"/>
                <w:right w:val="none" w:sz="0" w:space="0" w:color="auto"/>
              </w:divBdr>
              <w:divsChild>
                <w:div w:id="970407533">
                  <w:marLeft w:val="0"/>
                  <w:marRight w:val="0"/>
                  <w:marTop w:val="0"/>
                  <w:marBottom w:val="0"/>
                  <w:divBdr>
                    <w:top w:val="none" w:sz="0" w:space="0" w:color="auto"/>
                    <w:left w:val="none" w:sz="0" w:space="0" w:color="auto"/>
                    <w:bottom w:val="none" w:sz="0" w:space="0" w:color="auto"/>
                    <w:right w:val="none" w:sz="0" w:space="0" w:color="auto"/>
                  </w:divBdr>
                  <w:divsChild>
                    <w:div w:id="1377004630">
                      <w:marLeft w:val="0"/>
                      <w:marRight w:val="0"/>
                      <w:marTop w:val="0"/>
                      <w:marBottom w:val="0"/>
                      <w:divBdr>
                        <w:top w:val="none" w:sz="0" w:space="0" w:color="auto"/>
                        <w:left w:val="none" w:sz="0" w:space="0" w:color="auto"/>
                        <w:bottom w:val="none" w:sz="0" w:space="0" w:color="auto"/>
                        <w:right w:val="none" w:sz="0" w:space="0" w:color="auto"/>
                      </w:divBdr>
                      <w:divsChild>
                        <w:div w:id="580336239">
                          <w:marLeft w:val="0"/>
                          <w:marRight w:val="0"/>
                          <w:marTop w:val="0"/>
                          <w:marBottom w:val="0"/>
                          <w:divBdr>
                            <w:top w:val="none" w:sz="0" w:space="0" w:color="auto"/>
                            <w:left w:val="none" w:sz="0" w:space="0" w:color="auto"/>
                            <w:bottom w:val="none" w:sz="0" w:space="0" w:color="auto"/>
                            <w:right w:val="none" w:sz="0" w:space="0" w:color="auto"/>
                          </w:divBdr>
                          <w:divsChild>
                            <w:div w:id="632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2393</Words>
  <Characters>13642</Characters>
  <Application>Microsoft Macintosh Word</Application>
  <DocSecurity>0</DocSecurity>
  <Lines>113</Lines>
  <Paragraphs>32</Paragraphs>
  <ScaleCrop>false</ScaleCrop>
  <Company>Full Sail University</Company>
  <LinksUpToDate>false</LinksUpToDate>
  <CharactersWithSpaces>16003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Turner</dc:creator>
  <cp:keywords/>
  <dc:description/>
  <cp:lastModifiedBy>Lori Turner</cp:lastModifiedBy>
  <cp:revision>1</cp:revision>
  <dcterms:created xsi:type="dcterms:W3CDTF">2017-03-01T12:02:00Z</dcterms:created>
  <dcterms:modified xsi:type="dcterms:W3CDTF">2017-03-01T12:04:00Z</dcterms:modified>
</cp:coreProperties>
</file>